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ascii="仿宋_GB2312" w:hAnsi="黑体" w:eastAsia="仿宋_GB2312"/>
          <w:sz w:val="28"/>
          <w:szCs w:val="28"/>
        </w:rPr>
      </w:pPr>
      <w:r>
        <w:rPr>
          <w:rFonts w:hint="eastAsia"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  <w:t>甘肃省职业教育在线精品课程申报汇总表</w:t>
      </w:r>
    </w:p>
    <w:tbl>
      <w:tblPr>
        <w:tblStyle w:val="7"/>
        <w:tblW w:w="1399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268"/>
        <w:gridCol w:w="2867"/>
        <w:gridCol w:w="1746"/>
        <w:gridCol w:w="1974"/>
        <w:gridCol w:w="1426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326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课程名称</w:t>
            </w:r>
          </w:p>
        </w:tc>
        <w:tc>
          <w:tcPr>
            <w:tcW w:w="2867" w:type="dxa"/>
          </w:tcPr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课程类型</w:t>
            </w:r>
          </w:p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（专科、高职、中职）</w:t>
            </w:r>
          </w:p>
        </w:tc>
        <w:tc>
          <w:tcPr>
            <w:tcW w:w="174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申报</w:t>
            </w:r>
            <w:r>
              <w:rPr>
                <w:rFonts w:hint="eastAsia" w:ascii="仿宋_GB2312" w:hAnsi="黑体" w:eastAsia="仿宋_GB2312"/>
                <w:b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197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课程负责人</w:t>
            </w:r>
          </w:p>
        </w:tc>
        <w:tc>
          <w:tcPr>
            <w:tcW w:w="142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专业类</w:t>
            </w:r>
          </w:p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代码</w:t>
            </w:r>
          </w:p>
        </w:tc>
        <w:tc>
          <w:tcPr>
            <w:tcW w:w="1867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课程</w:t>
            </w:r>
          </w:p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开设期次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3268" w:type="dxa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数字视频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编辑与制作</w:t>
            </w:r>
          </w:p>
        </w:tc>
        <w:tc>
          <w:tcPr>
            <w:tcW w:w="2867" w:type="dxa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高职</w:t>
            </w:r>
          </w:p>
        </w:tc>
        <w:tc>
          <w:tcPr>
            <w:tcW w:w="1746" w:type="dxa"/>
          </w:tcPr>
          <w:p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数字传媒系</w:t>
            </w:r>
          </w:p>
        </w:tc>
        <w:tc>
          <w:tcPr>
            <w:tcW w:w="1974" w:type="dxa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刘安兰</w:t>
            </w:r>
          </w:p>
        </w:tc>
        <w:tc>
          <w:tcPr>
            <w:tcW w:w="1426" w:type="dxa"/>
          </w:tcPr>
          <w:p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6602</w:t>
            </w:r>
          </w:p>
        </w:tc>
        <w:tc>
          <w:tcPr>
            <w:tcW w:w="1867" w:type="dxa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3268" w:type="dxa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药剂学</w:t>
            </w:r>
          </w:p>
        </w:tc>
        <w:tc>
          <w:tcPr>
            <w:tcW w:w="2867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高职</w:t>
            </w:r>
          </w:p>
        </w:tc>
        <w:tc>
          <w:tcPr>
            <w:tcW w:w="1746" w:type="dxa"/>
            <w:vAlign w:val="top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生物工程系</w:t>
            </w:r>
          </w:p>
        </w:tc>
        <w:tc>
          <w:tcPr>
            <w:tcW w:w="1974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胡少青</w:t>
            </w:r>
          </w:p>
        </w:tc>
        <w:tc>
          <w:tcPr>
            <w:tcW w:w="1426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5902</w:t>
            </w:r>
          </w:p>
        </w:tc>
        <w:tc>
          <w:tcPr>
            <w:tcW w:w="1867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3268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物流管理1+X职业技能等级认证（中级）</w:t>
            </w:r>
          </w:p>
        </w:tc>
        <w:tc>
          <w:tcPr>
            <w:tcW w:w="2867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高职</w:t>
            </w:r>
          </w:p>
        </w:tc>
        <w:tc>
          <w:tcPr>
            <w:tcW w:w="1746" w:type="dxa"/>
            <w:vAlign w:val="top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经济管理系</w:t>
            </w:r>
          </w:p>
        </w:tc>
        <w:tc>
          <w:tcPr>
            <w:tcW w:w="1974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汪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丽</w:t>
            </w:r>
          </w:p>
        </w:tc>
        <w:tc>
          <w:tcPr>
            <w:tcW w:w="1426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6309</w:t>
            </w:r>
          </w:p>
        </w:tc>
        <w:tc>
          <w:tcPr>
            <w:tcW w:w="1867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3268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餐饮服务与管理</w:t>
            </w:r>
          </w:p>
        </w:tc>
        <w:tc>
          <w:tcPr>
            <w:tcW w:w="2867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高职</w:t>
            </w:r>
          </w:p>
        </w:tc>
        <w:tc>
          <w:tcPr>
            <w:tcW w:w="1746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现代服务系</w:t>
            </w:r>
          </w:p>
        </w:tc>
        <w:tc>
          <w:tcPr>
            <w:tcW w:w="1974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李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聪</w:t>
            </w:r>
          </w:p>
        </w:tc>
        <w:tc>
          <w:tcPr>
            <w:tcW w:w="1426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6401</w:t>
            </w:r>
            <w:bookmarkStart w:id="0" w:name="_GoBack"/>
            <w:bookmarkEnd w:id="0"/>
          </w:p>
        </w:tc>
        <w:tc>
          <w:tcPr>
            <w:tcW w:w="1867" w:type="dxa"/>
            <w:vAlign w:val="top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3268" w:type="dxa"/>
            <w:vAlign w:val="top"/>
          </w:tcPr>
          <w:p>
            <w:pPr>
              <w:spacing w:line="3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数字化设计与制造（UG应用技术）</w:t>
            </w:r>
          </w:p>
        </w:tc>
        <w:tc>
          <w:tcPr>
            <w:tcW w:w="2867" w:type="dxa"/>
            <w:vAlign w:val="top"/>
          </w:tcPr>
          <w:p>
            <w:pPr>
              <w:spacing w:line="3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高职</w:t>
            </w:r>
          </w:p>
        </w:tc>
        <w:tc>
          <w:tcPr>
            <w:tcW w:w="1746" w:type="dxa"/>
            <w:vAlign w:val="top"/>
          </w:tcPr>
          <w:p>
            <w:pPr>
              <w:spacing w:line="3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机电工程系</w:t>
            </w:r>
          </w:p>
        </w:tc>
        <w:tc>
          <w:tcPr>
            <w:tcW w:w="1974" w:type="dxa"/>
            <w:vAlign w:val="top"/>
          </w:tcPr>
          <w:p>
            <w:pPr>
              <w:spacing w:line="3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胡宗政</w:t>
            </w:r>
          </w:p>
        </w:tc>
        <w:tc>
          <w:tcPr>
            <w:tcW w:w="1426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5601</w:t>
            </w:r>
          </w:p>
        </w:tc>
        <w:tc>
          <w:tcPr>
            <w:tcW w:w="1867" w:type="dxa"/>
            <w:vAlign w:val="top"/>
          </w:tcPr>
          <w:p>
            <w:pPr>
              <w:spacing w:line="3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26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工业机器人技术</w:t>
            </w:r>
          </w:p>
        </w:tc>
        <w:tc>
          <w:tcPr>
            <w:tcW w:w="286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高职</w:t>
            </w:r>
          </w:p>
        </w:tc>
        <w:tc>
          <w:tcPr>
            <w:tcW w:w="174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机电工程系</w:t>
            </w:r>
          </w:p>
        </w:tc>
        <w:tc>
          <w:tcPr>
            <w:tcW w:w="197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李树民</w:t>
            </w:r>
          </w:p>
        </w:tc>
        <w:tc>
          <w:tcPr>
            <w:tcW w:w="1426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sz w:val="28"/>
                <w:szCs w:val="28"/>
              </w:rPr>
              <w:t>603</w:t>
            </w:r>
          </w:p>
        </w:tc>
        <w:tc>
          <w:tcPr>
            <w:tcW w:w="186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26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嵌入式处理器</w:t>
            </w:r>
          </w:p>
          <w:p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应用技术</w:t>
            </w:r>
          </w:p>
        </w:tc>
        <w:tc>
          <w:tcPr>
            <w:tcW w:w="2867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高职</w:t>
            </w:r>
          </w:p>
        </w:tc>
        <w:tc>
          <w:tcPr>
            <w:tcW w:w="174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电子信息工程系</w:t>
            </w:r>
          </w:p>
        </w:tc>
        <w:tc>
          <w:tcPr>
            <w:tcW w:w="197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梁  璐</w:t>
            </w:r>
          </w:p>
        </w:tc>
        <w:tc>
          <w:tcPr>
            <w:tcW w:w="14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6101</w:t>
            </w:r>
          </w:p>
        </w:tc>
        <w:tc>
          <w:tcPr>
            <w:tcW w:w="1867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268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汽车电子控制技术</w:t>
            </w:r>
          </w:p>
        </w:tc>
        <w:tc>
          <w:tcPr>
            <w:tcW w:w="2867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高职</w:t>
            </w:r>
          </w:p>
        </w:tc>
        <w:tc>
          <w:tcPr>
            <w:tcW w:w="1746" w:type="dxa"/>
            <w:vAlign w:val="top"/>
          </w:tcPr>
          <w:p>
            <w:pPr>
              <w:spacing w:line="38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汽车工程与交通运输系</w:t>
            </w:r>
          </w:p>
        </w:tc>
        <w:tc>
          <w:tcPr>
            <w:tcW w:w="1974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张子成</w:t>
            </w:r>
          </w:p>
        </w:tc>
        <w:tc>
          <w:tcPr>
            <w:tcW w:w="1426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5607</w:t>
            </w:r>
          </w:p>
        </w:tc>
        <w:tc>
          <w:tcPr>
            <w:tcW w:w="1867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268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发动机机械机构的诊断与维修</w:t>
            </w:r>
          </w:p>
        </w:tc>
        <w:tc>
          <w:tcPr>
            <w:tcW w:w="2867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高职</w:t>
            </w:r>
          </w:p>
        </w:tc>
        <w:tc>
          <w:tcPr>
            <w:tcW w:w="1746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汽车工程与交通运输系</w:t>
            </w:r>
          </w:p>
        </w:tc>
        <w:tc>
          <w:tcPr>
            <w:tcW w:w="1974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范继春</w:t>
            </w:r>
          </w:p>
        </w:tc>
        <w:tc>
          <w:tcPr>
            <w:tcW w:w="1426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1111</w:t>
            </w:r>
          </w:p>
        </w:tc>
        <w:tc>
          <w:tcPr>
            <w:tcW w:w="1867" w:type="dxa"/>
            <w:vAlign w:val="top"/>
          </w:tcPr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2期</w:t>
            </w:r>
          </w:p>
        </w:tc>
      </w:tr>
    </w:tbl>
    <w:p>
      <w:pPr>
        <w:spacing w:line="380" w:lineRule="exact"/>
        <w:rPr>
          <w:rFonts w:ascii="仿宋_GB2312" w:eastAsia="仿宋_GB2312"/>
        </w:rPr>
      </w:pPr>
    </w:p>
    <w:sectPr>
      <w:pgSz w:w="16838" w:h="11906" w:orient="landscape"/>
      <w:pgMar w:top="1797" w:right="1440" w:bottom="1469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B8"/>
    <w:rsid w:val="000013B9"/>
    <w:rsid w:val="00007B2D"/>
    <w:rsid w:val="00031330"/>
    <w:rsid w:val="000746AC"/>
    <w:rsid w:val="000944A5"/>
    <w:rsid w:val="000B1ED3"/>
    <w:rsid w:val="000C0A05"/>
    <w:rsid w:val="000D338E"/>
    <w:rsid w:val="00104674"/>
    <w:rsid w:val="00113B20"/>
    <w:rsid w:val="00133E59"/>
    <w:rsid w:val="001501E0"/>
    <w:rsid w:val="001D02BD"/>
    <w:rsid w:val="00210374"/>
    <w:rsid w:val="00222AFA"/>
    <w:rsid w:val="0026212F"/>
    <w:rsid w:val="002C06CA"/>
    <w:rsid w:val="002D08C6"/>
    <w:rsid w:val="00316004"/>
    <w:rsid w:val="00342733"/>
    <w:rsid w:val="003752AF"/>
    <w:rsid w:val="00391AFB"/>
    <w:rsid w:val="003A5B07"/>
    <w:rsid w:val="003A5CAA"/>
    <w:rsid w:val="003D4658"/>
    <w:rsid w:val="003E4D57"/>
    <w:rsid w:val="00443D05"/>
    <w:rsid w:val="0047744A"/>
    <w:rsid w:val="004C1195"/>
    <w:rsid w:val="00506CC8"/>
    <w:rsid w:val="0056792E"/>
    <w:rsid w:val="00594D1A"/>
    <w:rsid w:val="005964DA"/>
    <w:rsid w:val="005A3CC6"/>
    <w:rsid w:val="005C7AE7"/>
    <w:rsid w:val="0061734A"/>
    <w:rsid w:val="00625930"/>
    <w:rsid w:val="0063476D"/>
    <w:rsid w:val="00657BCE"/>
    <w:rsid w:val="00682359"/>
    <w:rsid w:val="006C2BB8"/>
    <w:rsid w:val="00711344"/>
    <w:rsid w:val="0071415B"/>
    <w:rsid w:val="00715168"/>
    <w:rsid w:val="00721487"/>
    <w:rsid w:val="00724FE5"/>
    <w:rsid w:val="00727432"/>
    <w:rsid w:val="00782000"/>
    <w:rsid w:val="00795623"/>
    <w:rsid w:val="007B3A94"/>
    <w:rsid w:val="007C2E54"/>
    <w:rsid w:val="008425CB"/>
    <w:rsid w:val="00854757"/>
    <w:rsid w:val="008D589B"/>
    <w:rsid w:val="009202E8"/>
    <w:rsid w:val="00922D4B"/>
    <w:rsid w:val="00972D85"/>
    <w:rsid w:val="009775D5"/>
    <w:rsid w:val="00993A63"/>
    <w:rsid w:val="009B24DF"/>
    <w:rsid w:val="009C17D8"/>
    <w:rsid w:val="009E3945"/>
    <w:rsid w:val="009E6A32"/>
    <w:rsid w:val="009F2FD9"/>
    <w:rsid w:val="00A17EA8"/>
    <w:rsid w:val="00A9388D"/>
    <w:rsid w:val="00AE3934"/>
    <w:rsid w:val="00AF525C"/>
    <w:rsid w:val="00B12A0F"/>
    <w:rsid w:val="00B46B24"/>
    <w:rsid w:val="00B5195B"/>
    <w:rsid w:val="00B557FB"/>
    <w:rsid w:val="00BB53C6"/>
    <w:rsid w:val="00BC043D"/>
    <w:rsid w:val="00BE3628"/>
    <w:rsid w:val="00BE37F5"/>
    <w:rsid w:val="00C02659"/>
    <w:rsid w:val="00C064C7"/>
    <w:rsid w:val="00C419FD"/>
    <w:rsid w:val="00C42863"/>
    <w:rsid w:val="00CB0A1B"/>
    <w:rsid w:val="00CE4EF9"/>
    <w:rsid w:val="00D115FE"/>
    <w:rsid w:val="00D20CFB"/>
    <w:rsid w:val="00D312E6"/>
    <w:rsid w:val="00DD69EF"/>
    <w:rsid w:val="00E154E6"/>
    <w:rsid w:val="00E24AE3"/>
    <w:rsid w:val="00E27F25"/>
    <w:rsid w:val="00E40237"/>
    <w:rsid w:val="00E63F3C"/>
    <w:rsid w:val="00E835D1"/>
    <w:rsid w:val="00EB231C"/>
    <w:rsid w:val="00F05E74"/>
    <w:rsid w:val="00F253A5"/>
    <w:rsid w:val="00F62252"/>
    <w:rsid w:val="00FC11E8"/>
    <w:rsid w:val="00FC2E3C"/>
    <w:rsid w:val="00FC65A8"/>
    <w:rsid w:val="00FE1EA1"/>
    <w:rsid w:val="00FE74E0"/>
    <w:rsid w:val="05AC2912"/>
    <w:rsid w:val="06784F5D"/>
    <w:rsid w:val="158E498E"/>
    <w:rsid w:val="16E57D45"/>
    <w:rsid w:val="19A74F6D"/>
    <w:rsid w:val="2414303C"/>
    <w:rsid w:val="259562E5"/>
    <w:rsid w:val="25D57E49"/>
    <w:rsid w:val="2A5C3A40"/>
    <w:rsid w:val="2BF47644"/>
    <w:rsid w:val="37456498"/>
    <w:rsid w:val="3C0A7D9A"/>
    <w:rsid w:val="41E4052E"/>
    <w:rsid w:val="4A502964"/>
    <w:rsid w:val="4F8F39F2"/>
    <w:rsid w:val="4FCB790C"/>
    <w:rsid w:val="5C1A6945"/>
    <w:rsid w:val="5CB226AB"/>
    <w:rsid w:val="60E93117"/>
    <w:rsid w:val="6270665F"/>
    <w:rsid w:val="7AD263A2"/>
    <w:rsid w:val="7DAA40B9"/>
    <w:rsid w:val="7F2B03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0"/>
    <w:pPr>
      <w:jc w:val="left"/>
    </w:pPr>
  </w:style>
  <w:style w:type="paragraph" w:styleId="3">
    <w:name w:val="Balloon Text"/>
    <w:basedOn w:val="1"/>
    <w:link w:val="14"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uiPriority w:val="0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0"/>
    <w:rPr>
      <w:sz w:val="21"/>
      <w:szCs w:val="21"/>
    </w:rPr>
  </w:style>
  <w:style w:type="character" w:customStyle="1" w:styleId="11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4"/>
    <w:qFormat/>
    <w:uiPriority w:val="0"/>
    <w:rPr>
      <w:kern w:val="2"/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6"/>
    <w:semiHidden/>
    <w:qFormat/>
    <w:uiPriority w:val="0"/>
    <w:rPr>
      <w:b/>
      <w:bCs/>
      <w:kern w:val="2"/>
      <w:sz w:val="21"/>
      <w:szCs w:val="24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gjs</Company>
  <Pages>1</Pages>
  <Words>21</Words>
  <Characters>120</Characters>
  <Lines>1</Lines>
  <Paragraphs>1</Paragraphs>
  <TotalTime>2</TotalTime>
  <ScaleCrop>false</ScaleCrop>
  <LinksUpToDate>false</LinksUpToDate>
  <CharactersWithSpaces>140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2019-06-18T09:14:00Z</dcterms:created>
  <dc:creator>fang</dc:creator>
  <cp:lastModifiedBy>LENOVO</cp:lastModifiedBy>
  <cp:lastPrinted>2017-07-07T08:23:00Z</cp:lastPrinted>
  <dcterms:modified xsi:type="dcterms:W3CDTF">2020-07-10T09:41:50Z</dcterms:modified>
  <dc:title>附件1：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