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B1393">
      <w:pPr>
        <w:jc w:val="left"/>
        <w:rPr>
          <w:rFonts w:hint="default" w:ascii="宋体" w:hAnsi="宋体" w:eastAsia="宋体" w:cs="宋体"/>
          <w:color w:val="171A1D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171A1D"/>
          <w:sz w:val="24"/>
          <w:szCs w:val="24"/>
          <w:lang w:val="en-US" w:eastAsia="zh-CN"/>
        </w:rPr>
        <w:t>附件4</w:t>
      </w:r>
    </w:p>
    <w:p w14:paraId="54EA3D3E">
      <w:pPr>
        <w:jc w:val="center"/>
        <w:rPr>
          <w:rFonts w:hint="default" w:ascii="方正小标宋简体" w:hAnsi="方正小标宋简体" w:eastAsia="方正小标宋简体" w:cs="方正小标宋简体"/>
          <w:color w:val="171A1D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171A1D"/>
          <w:sz w:val="36"/>
          <w:szCs w:val="36"/>
          <w:lang w:val="en-US" w:eastAsia="zh-CN"/>
        </w:rPr>
        <w:t>二级单位实验室安全隐患周排查情况汇总台账</w:t>
      </w:r>
      <w:bookmarkStart w:id="0" w:name="_GoBack"/>
      <w:bookmarkEnd w:id="0"/>
    </w:p>
    <w:p w14:paraId="2C140150">
      <w:pPr>
        <w:jc w:val="both"/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171A1D"/>
          <w:sz w:val="28"/>
          <w:szCs w:val="28"/>
          <w:lang w:val="en-US" w:eastAsia="zh-CN"/>
        </w:rPr>
        <w:t>所属二级学院名称：                  填表人：        审核人：           填表时间：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660"/>
        <w:gridCol w:w="2251"/>
        <w:gridCol w:w="1772"/>
        <w:gridCol w:w="1977"/>
        <w:gridCol w:w="1940"/>
        <w:gridCol w:w="1757"/>
        <w:gridCol w:w="1414"/>
      </w:tblGrid>
      <w:tr w14:paraId="5850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Align w:val="center"/>
          </w:tcPr>
          <w:p w14:paraId="0E7D6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171A1D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8"/>
                <w:szCs w:val="28"/>
                <w:lang w:val="en-US" w:eastAsia="zh-CN"/>
              </w:rPr>
              <w:t>排查日期</w:t>
            </w:r>
          </w:p>
        </w:tc>
        <w:tc>
          <w:tcPr>
            <w:tcW w:w="1660" w:type="dxa"/>
            <w:vAlign w:val="center"/>
          </w:tcPr>
          <w:p w14:paraId="4E597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171A1D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8"/>
                <w:szCs w:val="28"/>
                <w:lang w:val="en-US" w:eastAsia="zh-CN"/>
              </w:rPr>
              <w:t>排查实验室（区域）</w:t>
            </w:r>
          </w:p>
        </w:tc>
        <w:tc>
          <w:tcPr>
            <w:tcW w:w="2251" w:type="dxa"/>
            <w:vAlign w:val="center"/>
          </w:tcPr>
          <w:p w14:paraId="188BD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171A1D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8"/>
                <w:szCs w:val="28"/>
                <w:lang w:val="en-US" w:eastAsia="zh-CN"/>
              </w:rPr>
              <w:t>隐患具体描述</w:t>
            </w:r>
          </w:p>
        </w:tc>
        <w:tc>
          <w:tcPr>
            <w:tcW w:w="1772" w:type="dxa"/>
            <w:vAlign w:val="center"/>
          </w:tcPr>
          <w:p w14:paraId="112ED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171A1D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8"/>
                <w:szCs w:val="28"/>
                <w:lang w:val="en-US" w:eastAsia="zh-CN"/>
              </w:rPr>
              <w:t>隐患类型</w:t>
            </w:r>
          </w:p>
        </w:tc>
        <w:tc>
          <w:tcPr>
            <w:tcW w:w="1977" w:type="dxa"/>
            <w:vAlign w:val="center"/>
          </w:tcPr>
          <w:p w14:paraId="13ECF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171A1D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8"/>
                <w:szCs w:val="28"/>
                <w:lang w:val="en-US" w:eastAsia="zh-CN"/>
              </w:rPr>
              <w:t>隐患整改等级</w:t>
            </w:r>
          </w:p>
        </w:tc>
        <w:tc>
          <w:tcPr>
            <w:tcW w:w="1940" w:type="dxa"/>
            <w:vAlign w:val="center"/>
          </w:tcPr>
          <w:p w14:paraId="5B727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171A1D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8"/>
                <w:szCs w:val="28"/>
                <w:lang w:val="en-US" w:eastAsia="zh-CN"/>
              </w:rPr>
              <w:t>立即整改情况</w:t>
            </w:r>
          </w:p>
        </w:tc>
        <w:tc>
          <w:tcPr>
            <w:tcW w:w="1757" w:type="dxa"/>
            <w:vAlign w:val="center"/>
          </w:tcPr>
          <w:p w14:paraId="0B15D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171A1D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8"/>
                <w:szCs w:val="28"/>
                <w:lang w:val="en-US" w:eastAsia="zh-CN"/>
              </w:rPr>
              <w:t>限期整改计划完成时间</w:t>
            </w:r>
          </w:p>
        </w:tc>
        <w:tc>
          <w:tcPr>
            <w:tcW w:w="1414" w:type="dxa"/>
            <w:vAlign w:val="center"/>
          </w:tcPr>
          <w:p w14:paraId="736F7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171A1D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71A1D"/>
                <w:sz w:val="28"/>
                <w:szCs w:val="28"/>
                <w:lang w:val="en-US" w:eastAsia="zh-CN"/>
              </w:rPr>
              <w:t>责任人</w:t>
            </w:r>
          </w:p>
        </w:tc>
      </w:tr>
      <w:tr w14:paraId="1C3DB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 w14:paraId="732708AA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 w14:paraId="17B941B0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608482EF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3D594560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55241819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</w:tcPr>
          <w:p w14:paraId="650BC2DB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7" w:type="dxa"/>
          </w:tcPr>
          <w:p w14:paraId="2CADABF6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6703C23C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139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 w14:paraId="3B65B617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 w14:paraId="40D49A54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6798735A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4A196A54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9156708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</w:tcPr>
          <w:p w14:paraId="365E6048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7" w:type="dxa"/>
          </w:tcPr>
          <w:p w14:paraId="0D40C9F2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0BFF808A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5D3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 w14:paraId="651CC5E1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 w14:paraId="6CBBD39F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4EB70B9B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208B7327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5A96C83F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</w:tcPr>
          <w:p w14:paraId="19B2DE66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7" w:type="dxa"/>
          </w:tcPr>
          <w:p w14:paraId="090E42C8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6C33E84D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A8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 w14:paraId="64BCA4D4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 w14:paraId="2DD12FA3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6929DCD6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2D02E67F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74EE091C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</w:tcPr>
          <w:p w14:paraId="45BF5129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7" w:type="dxa"/>
          </w:tcPr>
          <w:p w14:paraId="2C056EFC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3AA9EB38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9D7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 w14:paraId="19E09DD3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 w14:paraId="7345FD07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24FEBC96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69C9C270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1000FBD9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</w:tcPr>
          <w:p w14:paraId="249C093D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7" w:type="dxa"/>
          </w:tcPr>
          <w:p w14:paraId="0DC16005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6E8B1C91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A3C2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 w14:paraId="03858D9A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 w14:paraId="2EA82E3A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75019866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14846B31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34FDF590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</w:tcPr>
          <w:p w14:paraId="3136CC4C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7" w:type="dxa"/>
          </w:tcPr>
          <w:p w14:paraId="2960FC20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68297597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6BD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</w:tcPr>
          <w:p w14:paraId="7C429EBE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 w14:paraId="49120862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1" w:type="dxa"/>
          </w:tcPr>
          <w:p w14:paraId="7DF88E36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10DD3E12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7" w:type="dxa"/>
          </w:tcPr>
          <w:p w14:paraId="443BFE44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0" w:type="dxa"/>
          </w:tcPr>
          <w:p w14:paraId="1E0F167A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7" w:type="dxa"/>
          </w:tcPr>
          <w:p w14:paraId="37498B80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4" w:type="dxa"/>
          </w:tcPr>
          <w:p w14:paraId="59AF203E">
            <w:pPr>
              <w:jc w:val="left"/>
              <w:rPr>
                <w:rFonts w:hint="default" w:ascii="宋体" w:hAnsi="宋体" w:eastAsia="宋体" w:cs="宋体"/>
                <w:color w:val="171A1D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CB34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color w:val="171A1D"/>
          <w:sz w:val="24"/>
          <w:szCs w:val="24"/>
          <w:lang w:val="en-US" w:eastAsia="zh-CN"/>
        </w:rPr>
        <w:t>说明：请各单位严格对照《高等学校实验室安全检查项目表（2026年）》和《高校实验室重要危险源主要风险清单（试行）》相关条款，规范做好实验室安全隐患周排查记录工作。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043B4"/>
    <w:rsid w:val="1D81599D"/>
    <w:rsid w:val="2BEE242F"/>
    <w:rsid w:val="33A919B7"/>
    <w:rsid w:val="67B043B4"/>
    <w:rsid w:val="681E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176</Characters>
  <Lines>0</Lines>
  <Paragraphs>0</Paragraphs>
  <TotalTime>2537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2026-06-16T06:51:00Z</dcterms:created>
  <dc:creator>Administrator</dc:creator>
  <cp:lastModifiedBy>Administrator</cp:lastModifiedBy>
  <cp:lastPrinted>2026-06-18T01:16:00Z</cp:lastPrinted>
  <dcterms:modified xsi:type="dcterms:W3CDTF">2026-06-18T02:57:08Z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DA13C2BE55D44CF7A3AD808D6E749C91_11</vt:lpwstr>
  </property>
  <property fmtid="{D5CDD505-2E9C-101B-9397-08002B2CF9AE}" pid="4" name="KSOTemplateDocerSaveRecord">
    <vt:lpwstr>eyJoZGlkIjoiYmYwODE5MWUzMDAwMmIxYjgzODZhNzcxNjE0NGQ3YTkiLCJ1c2VySWQiOiIxNjA1MDM1MiJ9</vt:lpwstr>
  </property>
</Properties>
</file>